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B3" w:rsidRPr="00E0114D" w:rsidRDefault="000820BF" w:rsidP="00B57166">
      <w:pPr>
        <w:pStyle w:val="1"/>
        <w:jc w:val="center"/>
        <w:rPr>
          <w:rFonts w:eastAsia="Calibri"/>
        </w:rPr>
      </w:pPr>
      <w:r w:rsidRPr="00E0114D">
        <w:rPr>
          <w:rFonts w:eastAsia="Calibri"/>
        </w:rPr>
        <w:t>Механизированная сварка порошковой проволокой</w:t>
      </w:r>
    </w:p>
    <w:p w:rsidR="000820BF" w:rsidRPr="00E0114D" w:rsidRDefault="000820BF" w:rsidP="00E0114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0BF" w:rsidRPr="00E0114D" w:rsidRDefault="000820BF" w:rsidP="00E011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t>Для устранения недостатков, присущих сварке покрытыми элек</w:t>
      </w: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тродами, в последние годы получила развитие механизированная сварка порошковой проволокой. Механизированная сварка порош</w:t>
      </w: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ковой проволокой позволяет выполнять стыковые, угловые, тавро</w:t>
      </w: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вые и нахлесточные соединения как с разделкой, так и без разделки кромок. Подготовка и сборка деталей под сварку производится так же, как и при сварке в защитных газах.</w:t>
      </w:r>
    </w:p>
    <w:p w:rsidR="000820BF" w:rsidRPr="00E0114D" w:rsidRDefault="000820BF" w:rsidP="00E011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t>К режимам сварки порошковой проволокой относятся те же параметры, что и при сварке в углекислом газе. Диаметр порошко</w:t>
      </w: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вой проволоки и силу тока устанавливают в зависимости от толщи</w:t>
      </w:r>
      <w:r w:rsidRPr="00E0114D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 xml:space="preserve">ны свариваемого металла, необходимого количества слоев шва и положения в пространстве. Скорость подачи проволоки зависит от 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силы тока, напряжения дуги, диаметра и марки порошковой про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волоки. Вылет электрода находится в прямой зависимости от диа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метра применяемой проволоки.</w:t>
      </w:r>
    </w:p>
    <w:p w:rsidR="000820BF" w:rsidRPr="00E0114D" w:rsidRDefault="000820BF" w:rsidP="00E011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механизированной сварки порошковой проволокой аналогична технологии механизированной сварки в углекислом газе сплошной электродной проволокой. Однако сварка порошковой проволокой различных марок требует определенного навыка. Свар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производится короткой дугой, так как при увеличении ее длины усиливается разбрызгивание жидкого металла, ухудшается его за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щита от воздуха, возрастает выгорание элементов, содержащихся в проволоке, что приводит к образованию пор в наплавленном ме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талле. При слишком короткой дуге значительно падает ее напря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жение, что ухудшает стабильность горения дуги и может привести к плохому формированию шва, а также появлению в нем шлаковых включений.</w:t>
      </w:r>
    </w:p>
    <w:p w:rsidR="000820BF" w:rsidRPr="00B57166" w:rsidRDefault="000820BF" w:rsidP="00E011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внимание следует обращать на рекомендуемый вылет электрода. При уменьшении его мундштук горелки сильно забрыз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гивается, возможны приварка к нему проволоки и образование дефектов в шве. При 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увеличении вылета проволоки она перегрева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ется, что приводит к преждевременному выгоранию ее газообразу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ющих составляющих и образованию пористости шва. Колебательные движения электрода зависят от толщины сваривае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мого металла. Основные варианты таких движений показаны на рис.</w:t>
      </w:r>
      <w:r w:rsid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230669" w:rsidRPr="006535FE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820BF" w:rsidRPr="00B57166" w:rsidRDefault="000820BF" w:rsidP="00E011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20BF" w:rsidRPr="00E0114D" w:rsidRDefault="000820BF" w:rsidP="00B5716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114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86315" cy="1447800"/>
            <wp:effectExtent l="19050" t="0" r="4835" b="0"/>
            <wp:docPr id="1" name="Рисунок 1" descr="C:\Documents and Settings\Admin\Рабочий стол\2012-11-18\Image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8\Image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906" cy="1457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BF" w:rsidRPr="00E0114D" w:rsidRDefault="00230669" w:rsidP="00E0114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Рис.3</w:t>
      </w:r>
      <w:r w:rsidRPr="00230669">
        <w:rPr>
          <w:rFonts w:ascii="Times New Roman" w:hAnsi="Times New Roman" w:cs="Times New Roman"/>
          <w:i/>
          <w:sz w:val="24"/>
          <w:szCs w:val="24"/>
        </w:rPr>
        <w:t>7</w:t>
      </w:r>
      <w:r w:rsidR="000820BF" w:rsidRPr="00E0114D">
        <w:rPr>
          <w:rFonts w:ascii="Times New Roman" w:hAnsi="Times New Roman" w:cs="Times New Roman"/>
          <w:i/>
          <w:sz w:val="24"/>
          <w:szCs w:val="24"/>
        </w:rPr>
        <w:t xml:space="preserve"> Колебательные движения электрода при сварке порошковой проволокой:</w:t>
      </w:r>
    </w:p>
    <w:p w:rsidR="000820BF" w:rsidRPr="00E0114D" w:rsidRDefault="000820BF" w:rsidP="00E0114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0114D">
        <w:rPr>
          <w:rFonts w:ascii="Times New Roman" w:hAnsi="Times New Roman" w:cs="Times New Roman"/>
          <w:i/>
          <w:sz w:val="24"/>
          <w:szCs w:val="24"/>
        </w:rPr>
        <w:t>а – по спирали, б – змейкой</w:t>
      </w:r>
    </w:p>
    <w:p w:rsidR="000820BF" w:rsidRPr="00E0114D" w:rsidRDefault="000820BF" w:rsidP="00E0114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389C" w:rsidRDefault="000820BF" w:rsidP="00E011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887CC4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Сварку, как правило, выполняют вертикальным электро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дом, однако допускается на</w:t>
      </w:r>
      <w:r w:rsid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 его вперед или назад до 15</w:t>
      </w:r>
      <w:r w:rsidR="00230669" w:rsidRP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20°. При наложении угловых швов эл</w:t>
      </w:r>
      <w:r w:rsid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ектрод располагают под углом 30</w:t>
      </w:r>
      <w:r w:rsidR="00230669" w:rsidRP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40° к вертикали. Сварка в вертикальном положении обычно производится снизу вверх, а </w:t>
      </w:r>
      <w:r w:rsid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толщине металла менее 4 мм </w:t>
      </w:r>
      <w:r w:rsidR="00230669" w:rsidRP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сверху вниз, что предотвращает возможные прожоги. При выпол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нении многослойных швов перед наложением каждого последую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щего слоя тщательно удаляется шлак с предыдущего. </w:t>
      </w:r>
      <w:r w:rsidRPr="00E0114D">
        <w:rPr>
          <w:rFonts w:ascii="Times New Roman" w:eastAsia="Times New Roman" w:hAnsi="Times New Roman" w:cs="Times New Roman"/>
          <w:color w:val="887CC4"/>
          <w:sz w:val="28"/>
          <w:szCs w:val="28"/>
        </w:rPr>
        <w:t xml:space="preserve"> </w:t>
      </w:r>
    </w:p>
    <w:p w:rsidR="000820BF" w:rsidRPr="006535FE" w:rsidRDefault="000820BF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Режимы механизированной сварки самозащитной порошков</w:t>
      </w:r>
      <w:r w:rsid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ой проволокой приведены в табл.</w:t>
      </w:r>
      <w:r w:rsidR="00230669" w:rsidRPr="0023066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A20DB"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30669" w:rsidRPr="006535FE" w:rsidRDefault="00230669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669" w:rsidRPr="006535FE" w:rsidRDefault="00230669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669" w:rsidRPr="006535FE" w:rsidRDefault="00230669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669" w:rsidRPr="006535FE" w:rsidRDefault="00230669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669" w:rsidRPr="006535FE" w:rsidRDefault="00230669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669" w:rsidRPr="006535FE" w:rsidRDefault="00230669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89C" w:rsidRDefault="002F389C" w:rsidP="002F38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89C" w:rsidRDefault="006535FE" w:rsidP="002F389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Таблица 4 -</w:t>
      </w:r>
      <w:r w:rsidR="002F389C" w:rsidRPr="002F38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Режимы механизированной сварки порошковой проволокой типа ПП-АН1, ПП-АН3 (диаметр 3 мм)</w:t>
      </w:r>
    </w:p>
    <w:tbl>
      <w:tblPr>
        <w:tblStyle w:val="a5"/>
        <w:tblW w:w="0" w:type="auto"/>
        <w:tblLook w:val="04A0"/>
      </w:tblPr>
      <w:tblGrid>
        <w:gridCol w:w="1551"/>
        <w:gridCol w:w="1392"/>
        <w:gridCol w:w="1560"/>
        <w:gridCol w:w="1701"/>
        <w:gridCol w:w="1559"/>
        <w:gridCol w:w="1808"/>
      </w:tblGrid>
      <w:tr w:rsidR="00017A09" w:rsidTr="009E7B3C">
        <w:tc>
          <w:tcPr>
            <w:tcW w:w="1551" w:type="dxa"/>
            <w:vMerge w:val="restart"/>
            <w:tcBorders>
              <w:left w:val="nil"/>
            </w:tcBorders>
          </w:tcPr>
          <w:p w:rsidR="00017A09" w:rsidRPr="00A44A18" w:rsidRDefault="00017A09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Толщина свариваемых деталей, мм</w:t>
            </w:r>
          </w:p>
        </w:tc>
        <w:tc>
          <w:tcPr>
            <w:tcW w:w="1392" w:type="dxa"/>
            <w:vMerge w:val="restart"/>
          </w:tcPr>
          <w:p w:rsidR="00017A09" w:rsidRPr="00A44A18" w:rsidRDefault="00017A09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накопителя</w:t>
            </w:r>
          </w:p>
        </w:tc>
        <w:tc>
          <w:tcPr>
            <w:tcW w:w="6628" w:type="dxa"/>
            <w:gridSpan w:val="4"/>
            <w:tcBorders>
              <w:right w:val="nil"/>
            </w:tcBorders>
          </w:tcPr>
          <w:p w:rsidR="00017A09" w:rsidRPr="00A44A18" w:rsidRDefault="00017A09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режима</w:t>
            </w:r>
          </w:p>
        </w:tc>
      </w:tr>
      <w:tr w:rsidR="00A44A18" w:rsidTr="009E7B3C">
        <w:tc>
          <w:tcPr>
            <w:tcW w:w="1551" w:type="dxa"/>
            <w:vMerge/>
            <w:tcBorders>
              <w:left w:val="nil"/>
              <w:bottom w:val="single" w:sz="4" w:space="0" w:color="000000" w:themeColor="text1"/>
            </w:tcBorders>
          </w:tcPr>
          <w:p w:rsidR="00017A09" w:rsidRPr="00A44A18" w:rsidRDefault="00017A09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bottom w:val="single" w:sz="4" w:space="0" w:color="000000" w:themeColor="text1"/>
            </w:tcBorders>
          </w:tcPr>
          <w:p w:rsidR="00017A09" w:rsidRPr="00A44A18" w:rsidRDefault="00017A09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 w:themeColor="text1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сварочный ток, А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напряжение дуги, В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подачи, мм/с</w:t>
            </w:r>
          </w:p>
        </w:tc>
        <w:tc>
          <w:tcPr>
            <w:tcW w:w="1808" w:type="dxa"/>
            <w:tcBorders>
              <w:bottom w:val="single" w:sz="4" w:space="0" w:color="000000" w:themeColor="text1"/>
              <w:right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вылет электрода, мм</w:t>
            </w:r>
          </w:p>
        </w:tc>
      </w:tr>
      <w:tr w:rsidR="00A44A18" w:rsidTr="000545EB">
        <w:tc>
          <w:tcPr>
            <w:tcW w:w="1551" w:type="dxa"/>
            <w:tcBorders>
              <w:left w:val="nil"/>
              <w:bottom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3 - 6</w:t>
            </w:r>
          </w:p>
        </w:tc>
        <w:tc>
          <w:tcPr>
            <w:tcW w:w="1392" w:type="dxa"/>
            <w:tcBorders>
              <w:bottom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ПП-АН1 рутиловый</w:t>
            </w:r>
          </w:p>
        </w:tc>
        <w:tc>
          <w:tcPr>
            <w:tcW w:w="1560" w:type="dxa"/>
            <w:tcBorders>
              <w:bottom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200 - 240</w:t>
            </w:r>
          </w:p>
        </w:tc>
        <w:tc>
          <w:tcPr>
            <w:tcW w:w="1701" w:type="dxa"/>
            <w:tcBorders>
              <w:bottom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24 - 25</w:t>
            </w:r>
          </w:p>
        </w:tc>
        <w:tc>
          <w:tcPr>
            <w:tcW w:w="1559" w:type="dxa"/>
            <w:tcBorders>
              <w:bottom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08" w:type="dxa"/>
            <w:tcBorders>
              <w:bottom w:val="nil"/>
              <w:right w:val="nil"/>
            </w:tcBorders>
          </w:tcPr>
          <w:p w:rsidR="00017A09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15 - 20</w:t>
            </w:r>
          </w:p>
        </w:tc>
      </w:tr>
      <w:tr w:rsidR="002875E0" w:rsidTr="000545EB">
        <w:tc>
          <w:tcPr>
            <w:tcW w:w="1551" w:type="dxa"/>
            <w:tcBorders>
              <w:top w:val="nil"/>
              <w:left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8 - 12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2875E0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250 - 300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25 - 27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08" w:type="dxa"/>
            <w:tcBorders>
              <w:top w:val="nil"/>
              <w:bottom w:val="nil"/>
              <w:right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15 - 20</w:t>
            </w:r>
          </w:p>
        </w:tc>
      </w:tr>
      <w:tr w:rsidR="002875E0" w:rsidTr="000545EB">
        <w:tc>
          <w:tcPr>
            <w:tcW w:w="1551" w:type="dxa"/>
            <w:tcBorders>
              <w:top w:val="nil"/>
              <w:left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14 - 20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2875E0" w:rsidRPr="00A44A18" w:rsidRDefault="002875E0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300 - 350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26 - 28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08" w:type="dxa"/>
            <w:tcBorders>
              <w:top w:val="nil"/>
              <w:bottom w:val="nil"/>
              <w:right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20 - 25</w:t>
            </w:r>
          </w:p>
        </w:tc>
      </w:tr>
      <w:tr w:rsidR="002875E0" w:rsidTr="000545EB">
        <w:tc>
          <w:tcPr>
            <w:tcW w:w="1551" w:type="dxa"/>
            <w:tcBorders>
              <w:top w:val="nil"/>
              <w:left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5 - 10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ПП-АН3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360 - 380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25 - 28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08" w:type="dxa"/>
            <w:tcBorders>
              <w:top w:val="nil"/>
              <w:bottom w:val="nil"/>
              <w:right w:val="nil"/>
            </w:tcBorders>
          </w:tcPr>
          <w:p w:rsidR="002875E0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15 - 20</w:t>
            </w:r>
          </w:p>
        </w:tc>
      </w:tr>
      <w:tr w:rsidR="00A44A18" w:rsidTr="000545EB">
        <w:tc>
          <w:tcPr>
            <w:tcW w:w="1551" w:type="dxa"/>
            <w:tcBorders>
              <w:top w:val="nil"/>
              <w:left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10 - 15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420 - 450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26 - 29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08" w:type="dxa"/>
            <w:tcBorders>
              <w:top w:val="nil"/>
              <w:bottom w:val="nil"/>
              <w:right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– 25</w:t>
            </w:r>
          </w:p>
        </w:tc>
      </w:tr>
      <w:tr w:rsidR="00A44A18" w:rsidTr="000545EB">
        <w:tc>
          <w:tcPr>
            <w:tcW w:w="1551" w:type="dxa"/>
            <w:tcBorders>
              <w:top w:val="nil"/>
              <w:left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15 - 20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460 - 490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26 - 29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08" w:type="dxa"/>
            <w:tcBorders>
              <w:top w:val="nil"/>
              <w:bottom w:val="nil"/>
              <w:right w:val="nil"/>
            </w:tcBorders>
          </w:tcPr>
          <w:p w:rsidR="00A44A18" w:rsidRPr="00A44A18" w:rsidRDefault="00A44A18" w:rsidP="00A4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25 - 30</w:t>
            </w:r>
          </w:p>
        </w:tc>
      </w:tr>
    </w:tbl>
    <w:p w:rsidR="00017A09" w:rsidRPr="00017A09" w:rsidRDefault="00017A09" w:rsidP="00017A0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0669" w:rsidRDefault="00230669" w:rsidP="00E011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0114D" w:rsidRPr="00E0114D" w:rsidRDefault="00E0114D" w:rsidP="00E011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улучшения защиты ванны и упрощения состава наполни</w:t>
      </w:r>
      <w:r w:rsidRPr="00E0114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теля проволоки получил применение комбинированный процесс сварки порошковой проволокой с дополнительной защитой ванны углекислым газом.</w:t>
      </w:r>
    </w:p>
    <w:sectPr w:rsidR="00E0114D" w:rsidRPr="00E0114D" w:rsidSect="0061512E">
      <w:footerReference w:type="default" r:id="rId7"/>
      <w:pgSz w:w="11906" w:h="16838"/>
      <w:pgMar w:top="1134" w:right="850" w:bottom="1134" w:left="1701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271" w:rsidRDefault="00D85271" w:rsidP="00230669">
      <w:pPr>
        <w:spacing w:after="0" w:line="240" w:lineRule="auto"/>
      </w:pPr>
      <w:r>
        <w:separator/>
      </w:r>
    </w:p>
  </w:endnote>
  <w:endnote w:type="continuationSeparator" w:id="1">
    <w:p w:rsidR="00D85271" w:rsidRDefault="00D85271" w:rsidP="0023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4032"/>
    </w:sdtPr>
    <w:sdtEndPr>
      <w:rPr>
        <w:rFonts w:ascii="Times New Roman" w:hAnsi="Times New Roman" w:cs="Times New Roman"/>
      </w:rPr>
    </w:sdtEndPr>
    <w:sdtContent>
      <w:p w:rsidR="00230669" w:rsidRPr="00230669" w:rsidRDefault="00B33E12">
        <w:pPr>
          <w:pStyle w:val="a8"/>
          <w:jc w:val="right"/>
          <w:rPr>
            <w:rFonts w:ascii="Times New Roman" w:hAnsi="Times New Roman" w:cs="Times New Roman"/>
          </w:rPr>
        </w:pPr>
        <w:r w:rsidRPr="00230669">
          <w:rPr>
            <w:rFonts w:ascii="Times New Roman" w:hAnsi="Times New Roman" w:cs="Times New Roman"/>
          </w:rPr>
          <w:fldChar w:fldCharType="begin"/>
        </w:r>
        <w:r w:rsidR="00230669" w:rsidRPr="00230669">
          <w:rPr>
            <w:rFonts w:ascii="Times New Roman" w:hAnsi="Times New Roman" w:cs="Times New Roman"/>
          </w:rPr>
          <w:instrText xml:space="preserve"> PAGE   \* MERGEFORMAT </w:instrText>
        </w:r>
        <w:r w:rsidRPr="00230669">
          <w:rPr>
            <w:rFonts w:ascii="Times New Roman" w:hAnsi="Times New Roman" w:cs="Times New Roman"/>
          </w:rPr>
          <w:fldChar w:fldCharType="separate"/>
        </w:r>
        <w:r w:rsidR="006535FE">
          <w:rPr>
            <w:rFonts w:ascii="Times New Roman" w:hAnsi="Times New Roman" w:cs="Times New Roman"/>
            <w:noProof/>
          </w:rPr>
          <w:t>88</w:t>
        </w:r>
        <w:r w:rsidRPr="00230669">
          <w:rPr>
            <w:rFonts w:ascii="Times New Roman" w:hAnsi="Times New Roman" w:cs="Times New Roman"/>
          </w:rPr>
          <w:fldChar w:fldCharType="end"/>
        </w:r>
      </w:p>
    </w:sdtContent>
  </w:sdt>
  <w:p w:rsidR="00230669" w:rsidRPr="00230669" w:rsidRDefault="00230669">
    <w:pPr>
      <w:pStyle w:val="a8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271" w:rsidRDefault="00D85271" w:rsidP="00230669">
      <w:pPr>
        <w:spacing w:after="0" w:line="240" w:lineRule="auto"/>
      </w:pPr>
      <w:r>
        <w:separator/>
      </w:r>
    </w:p>
  </w:footnote>
  <w:footnote w:type="continuationSeparator" w:id="1">
    <w:p w:rsidR="00D85271" w:rsidRDefault="00D85271" w:rsidP="002306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20BF"/>
    <w:rsid w:val="00017A09"/>
    <w:rsid w:val="000545EB"/>
    <w:rsid w:val="000820BF"/>
    <w:rsid w:val="00230669"/>
    <w:rsid w:val="002875E0"/>
    <w:rsid w:val="002F389C"/>
    <w:rsid w:val="005F2DBD"/>
    <w:rsid w:val="0061512E"/>
    <w:rsid w:val="006535FE"/>
    <w:rsid w:val="006A0073"/>
    <w:rsid w:val="007B09B3"/>
    <w:rsid w:val="008A20DB"/>
    <w:rsid w:val="009E7B3C"/>
    <w:rsid w:val="00A44A18"/>
    <w:rsid w:val="00B33E12"/>
    <w:rsid w:val="00B57166"/>
    <w:rsid w:val="00D85271"/>
    <w:rsid w:val="00E0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B3"/>
  </w:style>
  <w:style w:type="paragraph" w:styleId="1">
    <w:name w:val="heading 1"/>
    <w:basedOn w:val="a"/>
    <w:next w:val="a"/>
    <w:link w:val="10"/>
    <w:uiPriority w:val="9"/>
    <w:qFormat/>
    <w:rsid w:val="00B571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0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7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571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230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30669"/>
  </w:style>
  <w:style w:type="paragraph" w:styleId="a8">
    <w:name w:val="footer"/>
    <w:basedOn w:val="a"/>
    <w:link w:val="a9"/>
    <w:uiPriority w:val="99"/>
    <w:unhideWhenUsed/>
    <w:rsid w:val="00230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0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Shevchuk</cp:lastModifiedBy>
  <cp:revision>13</cp:revision>
  <dcterms:created xsi:type="dcterms:W3CDTF">2012-11-18T11:31:00Z</dcterms:created>
  <dcterms:modified xsi:type="dcterms:W3CDTF">2012-11-26T06:26:00Z</dcterms:modified>
</cp:coreProperties>
</file>